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9969B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946E2A" w:rsidRP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946E2A" w:rsidRP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в отношении двух несмежных территорий </w:t>
            </w:r>
          </w:p>
          <w:p w:rsidR="00062EEE" w:rsidRDefault="00062EEE" w:rsidP="00946E2A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9969B4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14"/>
          <w:szCs w:val="28"/>
        </w:rPr>
      </w:pPr>
    </w:p>
    <w:p w:rsidR="003A6C97" w:rsidRDefault="00A227DC" w:rsidP="00996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роки выполнения обязательств в соответствии с утвержденной документацией по планировке территории и этапами реализации решения </w:t>
      </w:r>
    </w:p>
    <w:p w:rsidR="00A227DC" w:rsidRDefault="00A227DC" w:rsidP="00996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9969B4" w:rsidRDefault="00A227DC" w:rsidP="00A227DC">
      <w:pPr>
        <w:spacing w:after="0"/>
        <w:jc w:val="center"/>
        <w:rPr>
          <w:rFonts w:ascii="Times New Roman" w:hAnsi="Times New Roman" w:cs="Times New Roman"/>
          <w:sz w:val="8"/>
          <w:szCs w:val="28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94"/>
        <w:gridCol w:w="4901"/>
        <w:gridCol w:w="1559"/>
        <w:gridCol w:w="1559"/>
        <w:gridCol w:w="1418"/>
      </w:tblGrid>
      <w:tr w:rsidR="00A227DC" w:rsidRPr="00A227DC" w:rsidTr="009969B4">
        <w:tc>
          <w:tcPr>
            <w:tcW w:w="594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№ п/п</w:t>
            </w:r>
          </w:p>
        </w:tc>
        <w:tc>
          <w:tcPr>
            <w:tcW w:w="4901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559" w:type="dxa"/>
            <w:vAlign w:val="center"/>
            <w:hideMark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559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418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Срок передачи "Застройщиком"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в собственность </w:t>
            </w:r>
            <w:r w:rsidR="003A6C97" w:rsidRPr="009969B4">
              <w:rPr>
                <w:sz w:val="24"/>
                <w:szCs w:val="24"/>
              </w:rPr>
              <w:t>"Администрации"</w:t>
            </w:r>
            <w:r w:rsidRPr="009969B4">
              <w:rPr>
                <w:sz w:val="24"/>
                <w:szCs w:val="24"/>
              </w:rPr>
              <w:t xml:space="preserve">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жилых помещений 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Определение размера возмещения </w:t>
            </w:r>
            <w:r w:rsidRPr="009969B4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996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Срок выплаты возмещения </w:t>
            </w:r>
            <w:r w:rsidRPr="009969B4">
              <w:rPr>
                <w:sz w:val="24"/>
                <w:szCs w:val="24"/>
              </w:rPr>
              <w:br/>
              <w:t xml:space="preserve">или предоставления взамен изымаемого жилого помещения другого жилого помещения с зачетом его стоимости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при определении размера возмещения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>за изымаемое жилое помещение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9969B4">
              <w:rPr>
                <w:sz w:val="24"/>
                <w:szCs w:val="24"/>
              </w:rPr>
              <w:t>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9969B4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996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</w:t>
            </w:r>
            <w:r w:rsid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в эксплуатацию 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9969B4">
              <w:rPr>
                <w:sz w:val="24"/>
                <w:szCs w:val="24"/>
              </w:rPr>
              <w:t>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Срок строительства и (или) реконструкции объектов коммунальной, транспортной инфраструктур, включая ввод объектов </w:t>
            </w:r>
            <w:r w:rsidR="00D76021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901" w:type="dxa"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495" w:type="dxa"/>
            <w:gridSpan w:val="2"/>
          </w:tcPr>
          <w:p w:rsidR="00A227DC" w:rsidRPr="001F6F18" w:rsidRDefault="002E5AC7" w:rsidP="009969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536" w:type="dxa"/>
            <w:gridSpan w:val="3"/>
          </w:tcPr>
          <w:p w:rsidR="00A227DC" w:rsidRPr="001F6F18" w:rsidRDefault="00946E2A" w:rsidP="00946E2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9969B4">
        <w:tc>
          <w:tcPr>
            <w:tcW w:w="5495" w:type="dxa"/>
            <w:gridSpan w:val="2"/>
          </w:tcPr>
          <w:p w:rsidR="00A227DC" w:rsidRPr="001F6F18" w:rsidRDefault="00A227DC" w:rsidP="009969B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4536" w:type="dxa"/>
            <w:gridSpan w:val="3"/>
          </w:tcPr>
          <w:p w:rsidR="00A227DC" w:rsidRPr="001F6F18" w:rsidRDefault="00946E2A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 w:rsidRPr="00946E2A">
              <w:rPr>
                <w:sz w:val="24"/>
                <w:szCs w:val="24"/>
              </w:rPr>
              <w:t>120 месяцев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</w:tbl>
    <w:p w:rsidR="00A076B7" w:rsidRPr="009969B4" w:rsidRDefault="00A076B7" w:rsidP="00A076B7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28"/>
        </w:rPr>
      </w:pPr>
    </w:p>
    <w:p w:rsidR="00A227DC" w:rsidRDefault="002E5AC7" w:rsidP="00996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9969B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9969B4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этапами реализации решения о комплексном развитии территории жилой застройки</w:t>
      </w:r>
    </w:p>
    <w:p w:rsidR="002E5AC7" w:rsidRPr="009969B4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0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07"/>
        <w:gridCol w:w="2195"/>
        <w:gridCol w:w="2976"/>
        <w:gridCol w:w="2127"/>
        <w:gridCol w:w="1984"/>
      </w:tblGrid>
      <w:tr w:rsidR="00A227DC" w:rsidRPr="00A227DC" w:rsidTr="00BA55BD">
        <w:trPr>
          <w:trHeight w:val="1820"/>
        </w:trPr>
        <w:tc>
          <w:tcPr>
            <w:tcW w:w="60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№ п/п</w:t>
            </w:r>
          </w:p>
        </w:tc>
        <w:tc>
          <w:tcPr>
            <w:tcW w:w="2195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976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9969B4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>(в том числе подлежащих передаче 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7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969B4">
              <w:rPr>
                <w:sz w:val="24"/>
                <w:szCs w:val="24"/>
              </w:rPr>
              <w:br/>
            </w:r>
            <w:r w:rsidR="002E5AC7" w:rsidRPr="00BA55BD">
              <w:rPr>
                <w:spacing w:val="-12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</w:tc>
        <w:tc>
          <w:tcPr>
            <w:tcW w:w="1984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 xml:space="preserve">на первых этажах </w:t>
            </w:r>
            <w:r w:rsidRPr="00BA55BD">
              <w:rPr>
                <w:spacing w:val="-10"/>
                <w:sz w:val="24"/>
                <w:szCs w:val="24"/>
              </w:rPr>
              <w:t>многоквартирных</w:t>
            </w:r>
            <w:r w:rsidRPr="002E5AC7">
              <w:rPr>
                <w:sz w:val="24"/>
                <w:szCs w:val="24"/>
              </w:rPr>
              <w:t xml:space="preserve"> домов нежилых помещений</w:t>
            </w:r>
          </w:p>
        </w:tc>
      </w:tr>
      <w:tr w:rsidR="00A227DC" w:rsidRPr="00A227DC" w:rsidTr="00BA55BD">
        <w:tc>
          <w:tcPr>
            <w:tcW w:w="60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BA55BD">
        <w:tc>
          <w:tcPr>
            <w:tcW w:w="60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BA55BD">
        <w:tc>
          <w:tcPr>
            <w:tcW w:w="60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95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9969B4" w:rsidRDefault="00A227DC" w:rsidP="00BA55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8"/>
          <w:lang w:val="en-US"/>
        </w:rPr>
      </w:pPr>
    </w:p>
    <w:p w:rsidR="00A227DC" w:rsidRPr="00A227DC" w:rsidRDefault="00A227DC" w:rsidP="00BA5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BA5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946E2A" w:rsidP="00BA5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E2A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9969B4" w:rsidRDefault="00A227DC" w:rsidP="00BA55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6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 п/п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9969B4" w:rsidRDefault="009969B4"/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A227DC" w:rsidRPr="00A227DC" w:rsidTr="00BA55BD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5BD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5BD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BA55BD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</w:t>
      </w:r>
      <w:r w:rsidR="009969B4">
        <w:rPr>
          <w:rFonts w:ascii="Times New Roman" w:hAnsi="Times New Roman" w:cs="Times New Roman"/>
          <w:sz w:val="28"/>
          <w:szCs w:val="28"/>
          <w:vertAlign w:val="superscript"/>
        </w:rPr>
        <w:t>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  <w:r w:rsidR="009969B4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</w:t>
      </w:r>
    </w:p>
    <w:p w:rsidR="00A227DC" w:rsidRPr="00BA55BD" w:rsidRDefault="00A227DC" w:rsidP="00BA55B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Указываются сроки выполнения каждого этапа реализации решения </w:t>
      </w:r>
      <w:r w:rsidR="009969B4" w:rsidRPr="00BA55BD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из перечисленных в </w:t>
      </w:r>
      <w:r w:rsidR="00BA55BD">
        <w:rPr>
          <w:rFonts w:ascii="Times New Roman" w:hAnsi="Times New Roman" w:cs="Times New Roman"/>
          <w:spacing w:val="-10"/>
          <w:sz w:val="28"/>
          <w:szCs w:val="28"/>
        </w:rPr>
        <w:t>п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>риложении № 2 к настоящему Договору, планируемых к сносу</w:t>
      </w:r>
      <w:r w:rsidR="00BA55BD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A227DC" w:rsidRPr="00BA55BD" w:rsidRDefault="00A227DC" w:rsidP="00BA55B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BA55BD">
        <w:rPr>
          <w:rFonts w:ascii="Times New Roman" w:hAnsi="Times New Roman" w:cs="Times New Roman"/>
          <w:spacing w:val="-10"/>
          <w:sz w:val="28"/>
          <w:szCs w:val="28"/>
          <w:vertAlign w:val="superscript"/>
        </w:rPr>
        <w:t xml:space="preserve">** 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 января 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>2020</w:t>
      </w:r>
      <w:r w:rsidR="00A076B7"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 года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 № 33/пр.</w:t>
      </w:r>
    </w:p>
    <w:p w:rsidR="00A11A50" w:rsidRPr="00A227DC" w:rsidRDefault="00A227DC" w:rsidP="00AA7F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9969B4">
      <w:headerReference w:type="default" r:id="rId7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9B4" w:rsidRDefault="009969B4" w:rsidP="009969B4">
      <w:pPr>
        <w:spacing w:after="0" w:line="240" w:lineRule="auto"/>
      </w:pPr>
      <w:r>
        <w:separator/>
      </w:r>
    </w:p>
  </w:endnote>
  <w:endnote w:type="continuationSeparator" w:id="0">
    <w:p w:rsidR="009969B4" w:rsidRDefault="009969B4" w:rsidP="00996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9B4" w:rsidRDefault="009969B4" w:rsidP="009969B4">
      <w:pPr>
        <w:spacing w:after="0" w:line="240" w:lineRule="auto"/>
      </w:pPr>
      <w:r>
        <w:separator/>
      </w:r>
    </w:p>
  </w:footnote>
  <w:footnote w:type="continuationSeparator" w:id="0">
    <w:p w:rsidR="009969B4" w:rsidRDefault="009969B4" w:rsidP="00996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3382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9969B4" w:rsidRPr="009969B4" w:rsidRDefault="009969B4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9969B4">
          <w:rPr>
            <w:rFonts w:ascii="Times New Roman" w:hAnsi="Times New Roman" w:cs="Times New Roman"/>
            <w:sz w:val="24"/>
          </w:rPr>
          <w:fldChar w:fldCharType="begin"/>
        </w:r>
        <w:r w:rsidRPr="009969B4">
          <w:rPr>
            <w:rFonts w:ascii="Times New Roman" w:hAnsi="Times New Roman" w:cs="Times New Roman"/>
            <w:sz w:val="24"/>
          </w:rPr>
          <w:instrText>PAGE   \* MERGEFORMAT</w:instrText>
        </w:r>
        <w:r w:rsidRPr="009969B4">
          <w:rPr>
            <w:rFonts w:ascii="Times New Roman" w:hAnsi="Times New Roman" w:cs="Times New Roman"/>
            <w:sz w:val="24"/>
          </w:rPr>
          <w:fldChar w:fldCharType="separate"/>
        </w:r>
        <w:r w:rsidR="00DF7AB0">
          <w:rPr>
            <w:rFonts w:ascii="Times New Roman" w:hAnsi="Times New Roman" w:cs="Times New Roman"/>
            <w:noProof/>
            <w:sz w:val="24"/>
          </w:rPr>
          <w:t>2</w:t>
        </w:r>
        <w:r w:rsidRPr="009969B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969B4" w:rsidRDefault="009969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57E35"/>
    <w:rsid w:val="00062EEE"/>
    <w:rsid w:val="001A3D21"/>
    <w:rsid w:val="001F6F18"/>
    <w:rsid w:val="00282E2F"/>
    <w:rsid w:val="002E5AC7"/>
    <w:rsid w:val="003A6C97"/>
    <w:rsid w:val="003D24D9"/>
    <w:rsid w:val="00470E7A"/>
    <w:rsid w:val="00946E2A"/>
    <w:rsid w:val="00976064"/>
    <w:rsid w:val="009969B4"/>
    <w:rsid w:val="009D2C2A"/>
    <w:rsid w:val="00A0664D"/>
    <w:rsid w:val="00A076B7"/>
    <w:rsid w:val="00A227DC"/>
    <w:rsid w:val="00AA7F39"/>
    <w:rsid w:val="00AF7D5E"/>
    <w:rsid w:val="00BA55BD"/>
    <w:rsid w:val="00D76021"/>
    <w:rsid w:val="00DF7AB0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9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69B4"/>
  </w:style>
  <w:style w:type="paragraph" w:styleId="a8">
    <w:name w:val="footer"/>
    <w:basedOn w:val="a"/>
    <w:link w:val="a9"/>
    <w:uiPriority w:val="99"/>
    <w:unhideWhenUsed/>
    <w:rsid w:val="0099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69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9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69B4"/>
  </w:style>
  <w:style w:type="paragraph" w:styleId="a8">
    <w:name w:val="footer"/>
    <w:basedOn w:val="a"/>
    <w:link w:val="a9"/>
    <w:uiPriority w:val="99"/>
    <w:unhideWhenUsed/>
    <w:rsid w:val="0099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6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3093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2023-04-26T09:08:00Z</cp:lastPrinted>
  <dcterms:created xsi:type="dcterms:W3CDTF">2023-06-14T08:58:00Z</dcterms:created>
  <dcterms:modified xsi:type="dcterms:W3CDTF">2023-06-14T08:58:00Z</dcterms:modified>
</cp:coreProperties>
</file>